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</w:rPr>
        <w:t>抚顺市人民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  <w:t>检察院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  <w:t>听证员</w:t>
      </w:r>
      <w:r>
        <w:rPr>
          <w:rFonts w:hint="eastAsia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  <w:t>拟任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  <w:t>人</w:t>
      </w:r>
      <w:r>
        <w:rPr>
          <w:rFonts w:hint="eastAsia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  <w:t>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4"/>
          <w:sz w:val="44"/>
          <w:szCs w:val="44"/>
          <w:shd w:val="clear" w:fill="FFFFFF"/>
          <w:lang w:val="en-US" w:eastAsia="zh-CN"/>
        </w:rPr>
        <w:t>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8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368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根据《人民检察院审查案件听证工作规定》《人民检察院听证员库建设管理指导意见》等文件要求，经相关程序审定，拟增补代振波等</w:t>
      </w:r>
      <w:r>
        <w:rPr>
          <w:rFonts w:hint="default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名同志为抚顺市人民检察院听证员。</w:t>
      </w:r>
      <w:r>
        <w:rPr>
          <w:rFonts w:hint="default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8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抚顺市人民检察院听证员拟任人员名单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8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（按姓氏拼音首字母排序）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85"/>
        <w:gridCol w:w="1590"/>
        <w:gridCol w:w="4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5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代振波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抚顺市中顺食品有限责任公司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强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抚顺市第三医院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俐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45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辽宁程众律师事务所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肖忠良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辽宁永定律师事务所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</w:t>
            </w: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浩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45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顺城区应急管理局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368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现予以公示，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公示期为</w:t>
      </w:r>
      <w:r>
        <w:rPr>
          <w:rFonts w:hint="default" w:ascii="仿宋" w:hAnsi="仿宋" w:eastAsia="仿宋" w:cs="仿宋"/>
          <w:color w:val="000000"/>
          <w:spacing w:val="0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个工作日，自202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日至202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日。公示期间，如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发现有影响履职的问题，可以向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抚顺市人民检察院反映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反映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问题应客观真实，我院将认真受理，并进行调查核实。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8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eastAsia="zh-CN"/>
        </w:rPr>
        <w:t>特此公示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8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联系电话：024-57599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021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8" w:lineRule="atLeast"/>
        <w:ind w:firstLine="4480" w:firstLineChars="1400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抚顺市人民检察院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8" w:lineRule="atLeas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年</w:t>
      </w:r>
      <w:r>
        <w:rPr>
          <w:rFonts w:hint="default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月</w:t>
      </w:r>
      <w:r>
        <w:rPr>
          <w:rFonts w:hint="default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OWQyYWU0MDRmYjRkOWRmZjBkMmQ4ZGFjZjZiZmQifQ=="/>
  </w:docVars>
  <w:rsids>
    <w:rsidRoot w:val="00000000"/>
    <w:rsid w:val="012F68FC"/>
    <w:rsid w:val="01646ECF"/>
    <w:rsid w:val="095A0A93"/>
    <w:rsid w:val="18DB1C02"/>
    <w:rsid w:val="250C3432"/>
    <w:rsid w:val="2BD92259"/>
    <w:rsid w:val="34B9146D"/>
    <w:rsid w:val="37A64A92"/>
    <w:rsid w:val="3BE3377D"/>
    <w:rsid w:val="42571D4F"/>
    <w:rsid w:val="455530C7"/>
    <w:rsid w:val="479402F3"/>
    <w:rsid w:val="54540DD8"/>
    <w:rsid w:val="61062EE2"/>
    <w:rsid w:val="7A8D6409"/>
    <w:rsid w:val="7B5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307</Characters>
  <Lines>0</Lines>
  <Paragraphs>0</Paragraphs>
  <TotalTime>1</TotalTime>
  <ScaleCrop>false</ScaleCrop>
  <LinksUpToDate>false</LinksUpToDate>
  <CharactersWithSpaces>307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2024-11-25T01:21:00Z</dcterms:created>
  <dc:creator>30907</dc:creator>
  <cp:lastModifiedBy>FSSJCY_ZHYWB_MRY</cp:lastModifiedBy>
  <cp:lastPrinted>2024-11-25T02:52:31Z</cp:lastPrinted>
  <dcterms:modified xsi:type="dcterms:W3CDTF">2024-11-25T02:57:19Z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87DABA3159E94999AFCBFB1300126557</vt:lpwstr>
  </property>
</Properties>
</file>